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61" w:rsidRPr="00E46261" w:rsidRDefault="00E46261" w:rsidP="00E46261">
      <w:pPr>
        <w:ind w:right="-142" w:hanging="284"/>
        <w:rPr>
          <w:rFonts w:ascii="Arial" w:hAnsi="Arial" w:cs="Arial"/>
          <w:b/>
          <w:color w:val="3F3E42"/>
        </w:rPr>
      </w:pPr>
      <w:r w:rsidRPr="00E46261">
        <w:rPr>
          <w:rFonts w:ascii="Arial" w:hAnsi="Arial" w:cs="Arial"/>
          <w:b/>
          <w:noProof/>
          <w:color w:val="3F3E42"/>
          <w:lang w:eastAsia="pl-PL"/>
        </w:rPr>
        <w:drawing>
          <wp:anchor distT="0" distB="0" distL="114300" distR="114300" simplePos="0" relativeHeight="251660288" behindDoc="0" locked="0" layoutInCell="1" allowOverlap="1" wp14:anchorId="3C692B9B" wp14:editId="29BABBB1">
            <wp:simplePos x="0" y="0"/>
            <wp:positionH relativeFrom="column">
              <wp:posOffset>5200015</wp:posOffset>
            </wp:positionH>
            <wp:positionV relativeFrom="paragraph">
              <wp:posOffset>-142240</wp:posOffset>
            </wp:positionV>
            <wp:extent cx="714375" cy="818515"/>
            <wp:effectExtent l="19050" t="0" r="9525" b="0"/>
            <wp:wrapSquare wrapText="bothSides"/>
            <wp:docPr id="7" name="Picture 2" descr="herb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ma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6261">
        <w:rPr>
          <w:rFonts w:ascii="Arial" w:hAnsi="Arial" w:cs="Arial"/>
          <w:b/>
          <w:color w:val="3F3E42"/>
        </w:rPr>
        <w:t xml:space="preserve"> </w:t>
      </w:r>
    </w:p>
    <w:p w:rsidR="00E46261" w:rsidRPr="00E46261" w:rsidRDefault="00E46261" w:rsidP="00E46261">
      <w:pPr>
        <w:ind w:right="-142" w:hanging="284"/>
        <w:rPr>
          <w:rFonts w:ascii="Arial" w:hAnsi="Arial" w:cs="Arial"/>
          <w:b/>
          <w:color w:val="3F3E42"/>
        </w:rPr>
      </w:pPr>
      <w:r w:rsidRPr="00E46261">
        <w:rPr>
          <w:rFonts w:ascii="Arial" w:hAnsi="Arial" w:cs="Arial"/>
          <w:b/>
          <w:color w:val="3F3E42"/>
        </w:rPr>
        <w:t xml:space="preserve"> </w:t>
      </w:r>
      <w:r w:rsidRPr="00E46261">
        <w:rPr>
          <w:rFonts w:ascii="Arial" w:hAnsi="Arial" w:cs="Arial"/>
          <w:b/>
          <w:noProof/>
          <w:color w:val="3F3E42"/>
          <w:lang w:eastAsia="pl-PL"/>
        </w:rPr>
        <w:drawing>
          <wp:anchor distT="0" distB="0" distL="114300" distR="114300" simplePos="0" relativeHeight="251659264" behindDoc="1" locked="0" layoutInCell="1" allowOverlap="1" wp14:anchorId="7BBF3BBB" wp14:editId="72636B3E">
            <wp:simplePos x="0" y="0"/>
            <wp:positionH relativeFrom="column">
              <wp:posOffset>-178526</wp:posOffset>
            </wp:positionH>
            <wp:positionV relativeFrom="paragraph">
              <wp:posOffset>-506937</wp:posOffset>
            </wp:positionV>
            <wp:extent cx="1217256" cy="788436"/>
            <wp:effectExtent l="1905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261" w:rsidRDefault="00E46261" w:rsidP="00E46261">
      <w:pPr>
        <w:pStyle w:val="Nagwek"/>
        <w:rPr>
          <w:rFonts w:eastAsia="Calibri" w:cstheme="minorHAnsi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5309705" wp14:editId="741E6285">
            <wp:simplePos x="0" y="0"/>
            <wp:positionH relativeFrom="column">
              <wp:posOffset>7106920</wp:posOffset>
            </wp:positionH>
            <wp:positionV relativeFrom="paragraph">
              <wp:posOffset>-81280</wp:posOffset>
            </wp:positionV>
            <wp:extent cx="1850400" cy="604800"/>
            <wp:effectExtent l="0" t="0" r="0" b="5080"/>
            <wp:wrapNone/>
            <wp:docPr id="10" name="Obraz 10" descr="C:\Users\Hanna\AppData\Local\Temp\7zOC8D85E15\herb kolor pozio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\AppData\Local\Temp\7zOC8D85E15\herb kolor poziom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8D5">
        <w:rPr>
          <w:rFonts w:ascii="Corbel" w:eastAsia="Times New Roman" w:hAnsi="Corbel" w:cs="Times New Roman"/>
          <w:b/>
          <w:bCs/>
          <w:color w:val="404040" w:themeColor="text1" w:themeTint="BF"/>
          <w:kern w:val="3"/>
          <w:sz w:val="28"/>
          <w:szCs w:val="28"/>
          <w:lang w:eastAsia="pl-PL"/>
        </w:rPr>
        <w:t xml:space="preserve">Trener NGO </w:t>
      </w:r>
      <w:r>
        <w:rPr>
          <w:rFonts w:ascii="Corbel" w:eastAsia="Times New Roman" w:hAnsi="Corbel" w:cs="Times New Roman"/>
          <w:b/>
          <w:bCs/>
          <w:color w:val="404040" w:themeColor="text1" w:themeTint="BF"/>
          <w:kern w:val="3"/>
          <w:sz w:val="28"/>
          <w:szCs w:val="28"/>
          <w:lang w:eastAsia="pl-PL"/>
        </w:rPr>
        <w:t>–</w:t>
      </w:r>
      <w:r w:rsidRPr="00A108D5">
        <w:rPr>
          <w:rFonts w:ascii="Corbel" w:eastAsia="Times New Roman" w:hAnsi="Corbel" w:cs="Times New Roman"/>
          <w:b/>
          <w:bCs/>
          <w:color w:val="404040" w:themeColor="text1" w:themeTint="BF"/>
          <w:kern w:val="3"/>
          <w:sz w:val="28"/>
          <w:szCs w:val="28"/>
          <w:lang w:eastAsia="pl-PL"/>
        </w:rPr>
        <w:t xml:space="preserve"> </w:t>
      </w:r>
      <w:r w:rsidRPr="004B104C">
        <w:rPr>
          <w:rFonts w:eastAsia="Calibri" w:cstheme="minorHAnsi"/>
        </w:rPr>
        <w:t xml:space="preserve"> działania szkoleniowo-doradcze na rzecz rozwoju potencjału </w:t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4CB68200" wp14:editId="10A6133E">
            <wp:simplePos x="0" y="0"/>
            <wp:positionH relativeFrom="column">
              <wp:posOffset>7713345</wp:posOffset>
            </wp:positionH>
            <wp:positionV relativeFrom="paragraph">
              <wp:posOffset>375920</wp:posOffset>
            </wp:positionV>
            <wp:extent cx="1850400" cy="604800"/>
            <wp:effectExtent l="0" t="0" r="0" b="5080"/>
            <wp:wrapNone/>
            <wp:docPr id="11" name="Obraz 11" descr="C:\Users\Hanna\AppData\Local\Temp\7zOC8D85E15\herb kolor pozio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\AppData\Local\Temp\7zOC8D85E15\herb kolor poziom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E3CF1D0" wp14:editId="13158C8F">
            <wp:simplePos x="0" y="0"/>
            <wp:positionH relativeFrom="column">
              <wp:posOffset>7560945</wp:posOffset>
            </wp:positionH>
            <wp:positionV relativeFrom="paragraph">
              <wp:posOffset>223520</wp:posOffset>
            </wp:positionV>
            <wp:extent cx="1850400" cy="604800"/>
            <wp:effectExtent l="0" t="0" r="0" b="5080"/>
            <wp:wrapNone/>
            <wp:docPr id="12" name="Obraz 12" descr="C:\Users\Hanna\AppData\Local\Temp\7zOC8D85E15\herb kolor pozio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\AppData\Local\Temp\7zOC8D85E15\herb kolor poziom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CBE152E" wp14:editId="633F4745">
            <wp:simplePos x="0" y="0"/>
            <wp:positionH relativeFrom="column">
              <wp:posOffset>7408545</wp:posOffset>
            </wp:positionH>
            <wp:positionV relativeFrom="paragraph">
              <wp:posOffset>71120</wp:posOffset>
            </wp:positionV>
            <wp:extent cx="1850400" cy="604800"/>
            <wp:effectExtent l="0" t="0" r="0" b="5080"/>
            <wp:wrapNone/>
            <wp:docPr id="13" name="Obraz 13" descr="C:\Users\Hanna\AppData\Local\Temp\7zOC8D85E15\herb kolor poziom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nna\AppData\Local\Temp\7zOC8D85E15\herb kolor poziom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4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6261" w:rsidRPr="00D03D72" w:rsidRDefault="00E46261" w:rsidP="00E46261">
      <w:pPr>
        <w:pStyle w:val="Nagwek"/>
        <w:rPr>
          <w:rFonts w:ascii="Corbel" w:eastAsia="Times New Roman" w:hAnsi="Corbel" w:cs="Times New Roman"/>
          <w:b/>
          <w:bCs/>
          <w:color w:val="808080" w:themeColor="background1" w:themeShade="80"/>
          <w:kern w:val="3"/>
          <w:sz w:val="28"/>
          <w:szCs w:val="28"/>
          <w:lang w:eastAsia="pl-PL"/>
        </w:rPr>
      </w:pPr>
      <w:r w:rsidRPr="004B104C">
        <w:rPr>
          <w:rFonts w:eastAsia="Calibri" w:cstheme="minorHAnsi"/>
        </w:rPr>
        <w:t>organizacji pozarządowych w województwie kujawsko-pomorskim</w:t>
      </w:r>
    </w:p>
    <w:p w:rsidR="00E46261" w:rsidRPr="00E46261" w:rsidRDefault="00E46261" w:rsidP="00E46261">
      <w:pPr>
        <w:rPr>
          <w:rFonts w:ascii="Arial" w:eastAsia="Calibri" w:hAnsi="Arial" w:cs="Arial"/>
        </w:rPr>
      </w:pPr>
    </w:p>
    <w:p w:rsidR="00E46261" w:rsidRPr="007D1A3B" w:rsidRDefault="00063DB3" w:rsidP="007D1A3B">
      <w:pPr>
        <w:pStyle w:val="NormalnyWeb"/>
        <w:spacing w:before="0" w:beforeAutospacing="0" w:after="150" w:afterAutospacing="0"/>
        <w:rPr>
          <w:rFonts w:ascii="&amp;quot" w:hAnsi="&amp;quot"/>
          <w:color w:val="50545C"/>
          <w:sz w:val="23"/>
          <w:szCs w:val="23"/>
        </w:rPr>
      </w:pPr>
      <w:r>
        <w:rPr>
          <w:rFonts w:ascii="Arial" w:eastAsia="Calibri" w:hAnsi="Arial" w:cs="Arial"/>
        </w:rPr>
        <w:t>„Prawo dla NGO - f</w:t>
      </w:r>
      <w:r w:rsidR="00E46261">
        <w:rPr>
          <w:rFonts w:ascii="Arial" w:eastAsia="Calibri" w:hAnsi="Arial" w:cs="Arial"/>
        </w:rPr>
        <w:t>ormalno-prawne aspekty zarządzania organizacją pozarządową</w:t>
      </w:r>
      <w:r w:rsidR="00E46261" w:rsidRPr="00E46261">
        <w:rPr>
          <w:rFonts w:ascii="Arial" w:eastAsia="Calibri" w:hAnsi="Arial" w:cs="Arial"/>
        </w:rPr>
        <w:t xml:space="preserve"> – funkcjono</w:t>
      </w:r>
      <w:r w:rsidR="00E46261">
        <w:rPr>
          <w:rFonts w:ascii="Arial" w:eastAsia="Calibri" w:hAnsi="Arial" w:cs="Arial"/>
        </w:rPr>
        <w:t>wanie trzeciego sektora w aktua</w:t>
      </w:r>
      <w:r w:rsidR="007D1A3B">
        <w:rPr>
          <w:rFonts w:ascii="Arial" w:eastAsia="Calibri" w:hAnsi="Arial" w:cs="Arial"/>
        </w:rPr>
        <w:t>lnych ramach prawnych” – WŁOCŁAWEK</w:t>
      </w:r>
      <w:r w:rsidR="00E46261" w:rsidRPr="00E46261">
        <w:rPr>
          <w:rFonts w:ascii="Arial" w:eastAsia="Calibri" w:hAnsi="Arial" w:cs="Arial"/>
        </w:rPr>
        <w:t xml:space="preserve">, </w:t>
      </w:r>
      <w:r w:rsidR="007D1A3B" w:rsidRPr="007D1A3B">
        <w:rPr>
          <w:rFonts w:ascii="&amp;quot" w:hAnsi="&amp;quot"/>
          <w:b/>
          <w:bCs/>
          <w:color w:val="262626" w:themeColor="text1" w:themeTint="D9"/>
          <w:sz w:val="23"/>
          <w:szCs w:val="23"/>
        </w:rPr>
        <w:t xml:space="preserve">Włocławskie Centrum Organizacji Pozarządowych i Wolontariatu ul. </w:t>
      </w:r>
      <w:r w:rsidR="007D1A3B" w:rsidRPr="007D1A3B">
        <w:rPr>
          <w:rFonts w:ascii="&amp;quot" w:hAnsi="&amp;quot"/>
          <w:b/>
          <w:color w:val="262626" w:themeColor="text1" w:themeTint="D9"/>
          <w:sz w:val="23"/>
          <w:szCs w:val="23"/>
        </w:rPr>
        <w:t>Żabia 12a,</w:t>
      </w:r>
      <w:r w:rsidR="007D1A3B" w:rsidRPr="007D1A3B">
        <w:rPr>
          <w:rFonts w:ascii="&amp;quot" w:hAnsi="&amp;quot"/>
          <w:color w:val="262626" w:themeColor="text1" w:themeTint="D9"/>
          <w:sz w:val="23"/>
          <w:szCs w:val="23"/>
        </w:rPr>
        <w:t xml:space="preserve"> </w:t>
      </w:r>
      <w:r w:rsidR="00E46261">
        <w:rPr>
          <w:rFonts w:cstheme="minorHAnsi"/>
          <w:b/>
          <w:color w:val="000000"/>
        </w:rPr>
        <w:t xml:space="preserve">; </w:t>
      </w:r>
      <w:r w:rsidR="007D1A3B">
        <w:rPr>
          <w:rFonts w:ascii="Arial" w:eastAsia="Calibri" w:hAnsi="Arial" w:cs="Arial"/>
        </w:rPr>
        <w:t>w dniu: 13.10</w:t>
      </w:r>
      <w:r w:rsidR="00E46261">
        <w:rPr>
          <w:rFonts w:ascii="Arial" w:eastAsia="Calibri" w:hAnsi="Arial" w:cs="Arial"/>
        </w:rPr>
        <w:t>.2018</w:t>
      </w:r>
      <w:r w:rsidR="00E46261" w:rsidRPr="00E46261">
        <w:rPr>
          <w:rFonts w:ascii="Arial" w:eastAsia="Calibri" w:hAnsi="Arial" w:cs="Arial"/>
        </w:rPr>
        <w:t xml:space="preserve">r, </w:t>
      </w:r>
      <w:proofErr w:type="spellStart"/>
      <w:r w:rsidR="00E46261" w:rsidRPr="00E46261">
        <w:rPr>
          <w:rFonts w:ascii="Arial" w:eastAsia="Calibri" w:hAnsi="Arial" w:cs="Arial"/>
        </w:rPr>
        <w:t>godz</w:t>
      </w:r>
      <w:proofErr w:type="spellEnd"/>
      <w:r w:rsidR="00E46261" w:rsidRPr="00E46261">
        <w:rPr>
          <w:rFonts w:ascii="Arial" w:eastAsia="Calibri" w:hAnsi="Arial" w:cs="Arial"/>
        </w:rPr>
        <w:t xml:space="preserve">: </w:t>
      </w:r>
      <w:r w:rsidR="007D1A3B">
        <w:rPr>
          <w:rFonts w:ascii="Arial" w:eastAsia="Calibri" w:hAnsi="Arial" w:cs="Arial"/>
        </w:rPr>
        <w:t>9.00-12.0</w:t>
      </w:r>
      <w:r w:rsidR="00E46261" w:rsidRPr="00E46261">
        <w:rPr>
          <w:rFonts w:ascii="Arial" w:eastAsia="Calibri" w:hAnsi="Arial" w:cs="Arial"/>
        </w:rPr>
        <w:t>0.</w:t>
      </w:r>
    </w:p>
    <w:p w:rsidR="00E46261" w:rsidRDefault="00E46261" w:rsidP="00E46261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pl-PL"/>
        </w:rPr>
      </w:pPr>
      <w:r w:rsidRPr="00E46261">
        <w:rPr>
          <w:rFonts w:ascii="Arial" w:eastAsia="Times New Roman" w:hAnsi="Arial" w:cs="Arial"/>
          <w:b/>
          <w:bCs/>
          <w:color w:val="333333"/>
          <w:lang w:eastAsia="pl-PL"/>
        </w:rPr>
        <w:t>Program szkolenia:</w:t>
      </w:r>
    </w:p>
    <w:p w:rsidR="00E46261" w:rsidRPr="00063DB3" w:rsidRDefault="00E46261" w:rsidP="00063DB3">
      <w:pPr>
        <w:pStyle w:val="NormalnyWeb"/>
        <w:spacing w:before="0" w:beforeAutospacing="0" w:after="300" w:afterAutospacing="0" w:line="312" w:lineRule="atLeast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>Podczas szkolenia</w:t>
      </w:r>
      <w:r w:rsidRPr="00A908C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, uczestnicy będą mogli </w:t>
      </w:r>
      <w:r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zapoznać się z obowiązującymi przepisami dotyczącymi tworzenia organizacji pozarządowych (  szczególnie stowarzyszeń i fundacji) oraz  poznać  w jaki sposób dostosować funkcjonowanie organizacji , aby działała zgodnie z obowiązującymi przepisami.  </w:t>
      </w:r>
      <w:r w:rsidRPr="00AD647B">
        <w:rPr>
          <w:rFonts w:ascii="Verdana" w:hAnsi="Verdana"/>
          <w:b/>
          <w:color w:val="504E4D"/>
          <w:sz w:val="21"/>
          <w:szCs w:val="21"/>
        </w:rPr>
        <w:t xml:space="preserve">Nie ma jednego aktu prawnego, który regulowałaby całość zagadnień związanych z funkcjonowaniem organizacji pozarządowych. Oprócz podstaw „założycielskich”, trzeba znać wiele zagadnień formalno-prawnych.  Szkolenie ma na celu uporządkowanie wiedzy, ukierunkowane jest na – dbałość o to, aby organizacje pozarządowe w naszym województwie działały sprawnie. </w:t>
      </w:r>
      <w:r>
        <w:rPr>
          <w:rFonts w:ascii="Verdana" w:hAnsi="Verdana"/>
          <w:b/>
          <w:color w:val="504E4D"/>
          <w:sz w:val="21"/>
          <w:szCs w:val="21"/>
        </w:rPr>
        <w:t xml:space="preserve">Podczas szkolenia będzie możliwość skonsultowania indywidualnych pytań z zakresu formalno-prawnego zarządzania organizacją pozarządową, pozyskania wiedzy np. w zakresie zgłaszania zmiany statutu, pozyskania statusu </w:t>
      </w:r>
      <w:proofErr w:type="spellStart"/>
      <w:r>
        <w:rPr>
          <w:rFonts w:ascii="Verdana" w:hAnsi="Verdana"/>
          <w:b/>
          <w:color w:val="504E4D"/>
          <w:sz w:val="21"/>
          <w:szCs w:val="21"/>
        </w:rPr>
        <w:t>opp</w:t>
      </w:r>
      <w:proofErr w:type="spellEnd"/>
      <w:r>
        <w:rPr>
          <w:rFonts w:ascii="Verdana" w:hAnsi="Verdana"/>
          <w:b/>
          <w:color w:val="504E4D"/>
          <w:sz w:val="21"/>
          <w:szCs w:val="21"/>
        </w:rPr>
        <w:t xml:space="preserve"> przez organizację, czy podpisywania umów z członkami zarządu. </w:t>
      </w:r>
    </w:p>
    <w:p w:rsidR="00E46261" w:rsidRPr="00E46261" w:rsidRDefault="00E46261" w:rsidP="00E4626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E46261">
        <w:rPr>
          <w:rFonts w:ascii="Arial" w:eastAsia="Calibri" w:hAnsi="Arial" w:cs="Arial"/>
          <w:lang w:eastAsia="pl-PL"/>
        </w:rPr>
        <w:t>1.Nowelizacja ustawy Prawo o stowarzyszeniach - zmiany dla wszystkich stowarzyszeń dot. zarządów, zatrudnienia.</w:t>
      </w:r>
    </w:p>
    <w:p w:rsidR="00E46261" w:rsidRPr="00E46261" w:rsidRDefault="00E46261" w:rsidP="00E4626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E46261" w:rsidRPr="00E46261" w:rsidRDefault="00E46261" w:rsidP="00E4626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E46261">
        <w:rPr>
          <w:rFonts w:ascii="Arial" w:eastAsia="Calibri" w:hAnsi="Arial" w:cs="Arial"/>
          <w:lang w:eastAsia="pl-PL"/>
        </w:rPr>
        <w:t>2. Zasady tworzenia stowarzyszeń rejestrowych po nowelizacji</w:t>
      </w:r>
    </w:p>
    <w:p w:rsidR="00E46261" w:rsidRPr="00E46261" w:rsidRDefault="00E46261" w:rsidP="00E4626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E46261">
        <w:rPr>
          <w:rFonts w:ascii="Arial" w:eastAsia="Calibri" w:hAnsi="Arial" w:cs="Arial"/>
          <w:lang w:eastAsia="pl-PL"/>
        </w:rPr>
        <w:t xml:space="preserve">2.1. liczba członków stowarzyszenia rejestrowego </w:t>
      </w:r>
    </w:p>
    <w:p w:rsidR="00E46261" w:rsidRPr="00E46261" w:rsidRDefault="00E46261" w:rsidP="00E4626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E46261">
        <w:rPr>
          <w:rFonts w:ascii="Arial" w:eastAsia="Calibri" w:hAnsi="Arial" w:cs="Arial"/>
          <w:lang w:eastAsia="pl-PL"/>
        </w:rPr>
        <w:t>2.2. stowarzyszenie rejestrowe ( komitet założycielski, zarząd)</w:t>
      </w:r>
    </w:p>
    <w:p w:rsidR="00E46261" w:rsidRPr="00E46261" w:rsidRDefault="00E46261" w:rsidP="00E4626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E46261">
        <w:rPr>
          <w:rFonts w:ascii="Arial" w:eastAsia="Calibri" w:hAnsi="Arial" w:cs="Arial"/>
          <w:lang w:eastAsia="pl-PL"/>
        </w:rPr>
        <w:t xml:space="preserve">2.3. zasady zatrudniania członków przez stowarzyszenie rejestrowe </w:t>
      </w:r>
    </w:p>
    <w:p w:rsidR="00E46261" w:rsidRPr="00E46261" w:rsidRDefault="00E46261" w:rsidP="00E4626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E46261">
        <w:rPr>
          <w:rFonts w:ascii="Arial" w:eastAsia="Calibri" w:hAnsi="Arial" w:cs="Arial"/>
          <w:lang w:eastAsia="pl-PL"/>
        </w:rPr>
        <w:t xml:space="preserve">2.4. zasady podpisywania umów z zarządem </w:t>
      </w:r>
    </w:p>
    <w:p w:rsidR="00E46261" w:rsidRPr="00E46261" w:rsidRDefault="00E46261" w:rsidP="00E4626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E46261">
        <w:rPr>
          <w:rFonts w:ascii="Arial" w:eastAsia="Calibri" w:hAnsi="Arial" w:cs="Arial"/>
          <w:lang w:eastAsia="pl-PL"/>
        </w:rPr>
        <w:t xml:space="preserve">2.4. wynagrodzenie dla zarządu stowarzyszenia rejestrowego </w:t>
      </w:r>
    </w:p>
    <w:p w:rsidR="00E46261" w:rsidRPr="00E46261" w:rsidRDefault="00E46261" w:rsidP="00E4626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E46261">
        <w:rPr>
          <w:rFonts w:ascii="Arial" w:eastAsia="Calibri" w:hAnsi="Arial" w:cs="Arial"/>
          <w:lang w:eastAsia="pl-PL"/>
        </w:rPr>
        <w:t xml:space="preserve">2.5. zasady nadzoru starosty </w:t>
      </w:r>
    </w:p>
    <w:p w:rsidR="00E46261" w:rsidRPr="00E46261" w:rsidRDefault="00E46261" w:rsidP="00E4626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E46261" w:rsidRPr="00E46261" w:rsidRDefault="00E46261" w:rsidP="00E4626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E46261">
        <w:rPr>
          <w:rFonts w:ascii="Arial" w:eastAsia="Calibri" w:hAnsi="Arial" w:cs="Arial"/>
          <w:lang w:eastAsia="pl-PL"/>
        </w:rPr>
        <w:t>3. Obowiązki stowarzyszeń, terminy na wprowadzenie zmian w statutach.</w:t>
      </w:r>
    </w:p>
    <w:p w:rsidR="00E46261" w:rsidRPr="00E46261" w:rsidRDefault="00E46261" w:rsidP="00E4626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E46261" w:rsidRPr="00E46261" w:rsidRDefault="00E46261" w:rsidP="00E4626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E46261">
        <w:rPr>
          <w:rFonts w:ascii="Arial" w:eastAsia="Calibri" w:hAnsi="Arial" w:cs="Arial"/>
          <w:lang w:eastAsia="pl-PL"/>
        </w:rPr>
        <w:t xml:space="preserve">4. Stowarzyszenia zwykłe </w:t>
      </w:r>
    </w:p>
    <w:p w:rsidR="00E46261" w:rsidRPr="00E46261" w:rsidRDefault="00E46261" w:rsidP="00E4626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E46261">
        <w:rPr>
          <w:rFonts w:ascii="Arial" w:eastAsia="Calibri" w:hAnsi="Arial" w:cs="Arial"/>
          <w:lang w:eastAsia="pl-PL"/>
        </w:rPr>
        <w:t>4.1. zakres podmiotowy stowarzyszenia zwykłego, kto może założyć</w:t>
      </w:r>
    </w:p>
    <w:p w:rsidR="00E46261" w:rsidRPr="00E46261" w:rsidRDefault="00E46261" w:rsidP="00E4626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E46261">
        <w:rPr>
          <w:rFonts w:ascii="Arial" w:eastAsia="Calibri" w:hAnsi="Arial" w:cs="Arial"/>
          <w:lang w:eastAsia="pl-PL"/>
        </w:rPr>
        <w:t>4.2. zakres przedmiotowy stowarzyszenia zwykłego</w:t>
      </w:r>
    </w:p>
    <w:p w:rsidR="00E46261" w:rsidRPr="00E46261" w:rsidRDefault="00E46261" w:rsidP="00E4626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E46261">
        <w:rPr>
          <w:rFonts w:ascii="Arial" w:eastAsia="Calibri" w:hAnsi="Arial" w:cs="Arial"/>
          <w:lang w:eastAsia="pl-PL"/>
        </w:rPr>
        <w:t>4.3. władze stowarzyszenia zwykłego przed nowelizacją i po nowelizacji</w:t>
      </w:r>
    </w:p>
    <w:p w:rsidR="00E46261" w:rsidRPr="00E46261" w:rsidRDefault="00E46261" w:rsidP="00E4626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E46261">
        <w:rPr>
          <w:rFonts w:ascii="Arial" w:eastAsia="Calibri" w:hAnsi="Arial" w:cs="Arial"/>
          <w:lang w:eastAsia="pl-PL"/>
        </w:rPr>
        <w:t>4.4. środki pozyskiwane na działalność stowarzyszenia zwykłego przed nowelizacją i po nowelizacji</w:t>
      </w:r>
    </w:p>
    <w:p w:rsidR="00E46261" w:rsidRPr="00E46261" w:rsidRDefault="00E46261" w:rsidP="00E4626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E46261">
        <w:rPr>
          <w:rFonts w:ascii="Arial" w:eastAsia="Calibri" w:hAnsi="Arial" w:cs="Arial"/>
          <w:lang w:eastAsia="pl-PL"/>
        </w:rPr>
        <w:t xml:space="preserve">4.5. stowarzyszenia zwykłe jako organizacja pożytku publicznego </w:t>
      </w:r>
    </w:p>
    <w:p w:rsidR="00E46261" w:rsidRPr="00E46261" w:rsidRDefault="00E46261" w:rsidP="00E4626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E46261">
        <w:rPr>
          <w:rFonts w:ascii="Arial" w:eastAsia="Calibri" w:hAnsi="Arial" w:cs="Arial"/>
          <w:lang w:eastAsia="pl-PL"/>
        </w:rPr>
        <w:t>4.6. przekształcenie stowarzyszenia zwykłego w stowarzyszenie rejestrowe</w:t>
      </w:r>
    </w:p>
    <w:p w:rsidR="00E46261" w:rsidRPr="00E46261" w:rsidRDefault="00E46261" w:rsidP="00E4626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E46261">
        <w:rPr>
          <w:rFonts w:ascii="Arial" w:eastAsia="Calibri" w:hAnsi="Arial" w:cs="Arial"/>
          <w:lang w:eastAsia="pl-PL"/>
        </w:rPr>
        <w:t xml:space="preserve">4.7. </w:t>
      </w:r>
      <w:r w:rsidR="007B547D">
        <w:rPr>
          <w:rFonts w:ascii="Arial" w:eastAsia="Calibri" w:hAnsi="Arial" w:cs="Arial"/>
          <w:lang w:eastAsia="pl-PL"/>
        </w:rPr>
        <w:t>o</w:t>
      </w:r>
      <w:r w:rsidRPr="00E46261">
        <w:rPr>
          <w:rFonts w:ascii="Arial" w:eastAsia="Calibri" w:hAnsi="Arial" w:cs="Arial"/>
          <w:lang w:eastAsia="pl-PL"/>
        </w:rPr>
        <w:t>sobowość prawna stowarzyszenia zwykłego, stowarzyszenie zwykłe jako ułomna osoba prawna</w:t>
      </w:r>
    </w:p>
    <w:p w:rsidR="00E46261" w:rsidRPr="00E46261" w:rsidRDefault="00E46261" w:rsidP="00E46261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E46261">
        <w:rPr>
          <w:rFonts w:ascii="Arial" w:eastAsia="Calibri" w:hAnsi="Arial" w:cs="Arial"/>
          <w:lang w:eastAsia="pl-PL"/>
        </w:rPr>
        <w:t>4.8. zdolność sądowa stowarzyszenia zwykłego</w:t>
      </w:r>
    </w:p>
    <w:p w:rsidR="00E46261" w:rsidRPr="00E46261" w:rsidRDefault="00E46261" w:rsidP="00E25BF6">
      <w:pPr>
        <w:rPr>
          <w:rFonts w:ascii="Arial" w:eastAsia="Calibri" w:hAnsi="Arial" w:cs="Arial"/>
          <w:b/>
        </w:rPr>
      </w:pPr>
    </w:p>
    <w:p w:rsidR="00E46261" w:rsidRPr="00E46261" w:rsidRDefault="00E46261" w:rsidP="00E46261">
      <w:pPr>
        <w:jc w:val="center"/>
        <w:rPr>
          <w:rFonts w:ascii="Arial" w:eastAsia="Calibri" w:hAnsi="Arial" w:cs="Arial"/>
          <w:b/>
        </w:rPr>
      </w:pPr>
      <w:r w:rsidRPr="00E46261">
        <w:rPr>
          <w:rFonts w:ascii="Arial" w:eastAsia="Calibri" w:hAnsi="Arial" w:cs="Arial"/>
          <w:b/>
        </w:rPr>
        <w:t>Projekt współfinansowany ze środków Samorządu Województwa Kujawsko-Pomorskiego</w:t>
      </w:r>
      <w:bookmarkStart w:id="0" w:name="_GoBack"/>
      <w:bookmarkEnd w:id="0"/>
    </w:p>
    <w:sectPr w:rsidR="00E46261" w:rsidRPr="00E46261" w:rsidSect="00C3020A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ED" w:rsidRDefault="00E22EED">
      <w:pPr>
        <w:spacing w:after="0" w:line="240" w:lineRule="auto"/>
      </w:pPr>
      <w:r>
        <w:separator/>
      </w:r>
    </w:p>
  </w:endnote>
  <w:endnote w:type="continuationSeparator" w:id="0">
    <w:p w:rsidR="00E22EED" w:rsidRDefault="00E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ED" w:rsidRDefault="00E22EED">
      <w:pPr>
        <w:spacing w:after="0" w:line="240" w:lineRule="auto"/>
      </w:pPr>
      <w:r>
        <w:separator/>
      </w:r>
    </w:p>
  </w:footnote>
  <w:footnote w:type="continuationSeparator" w:id="0">
    <w:p w:rsidR="00E22EED" w:rsidRDefault="00E2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61"/>
    <w:rsid w:val="00063DB3"/>
    <w:rsid w:val="005A2917"/>
    <w:rsid w:val="00791897"/>
    <w:rsid w:val="007B547D"/>
    <w:rsid w:val="007D1A3B"/>
    <w:rsid w:val="00C410A1"/>
    <w:rsid w:val="00CA3484"/>
    <w:rsid w:val="00CF44B7"/>
    <w:rsid w:val="00E22EED"/>
    <w:rsid w:val="00E25BF6"/>
    <w:rsid w:val="00E46261"/>
    <w:rsid w:val="00FD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261"/>
  </w:style>
  <w:style w:type="paragraph" w:styleId="NormalnyWeb">
    <w:name w:val="Normal (Web)"/>
    <w:basedOn w:val="Normalny"/>
    <w:uiPriority w:val="99"/>
    <w:unhideWhenUsed/>
    <w:rsid w:val="00E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261"/>
  </w:style>
  <w:style w:type="paragraph" w:styleId="NormalnyWeb">
    <w:name w:val="Normal (Web)"/>
    <w:basedOn w:val="Normalny"/>
    <w:uiPriority w:val="99"/>
    <w:unhideWhenUsed/>
    <w:rsid w:val="00E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TSAS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TSAS</dc:creator>
  <cp:lastModifiedBy>TSAS</cp:lastModifiedBy>
  <cp:revision>8</cp:revision>
  <cp:lastPrinted>2018-10-05T11:57:00Z</cp:lastPrinted>
  <dcterms:created xsi:type="dcterms:W3CDTF">2018-07-15T21:24:00Z</dcterms:created>
  <dcterms:modified xsi:type="dcterms:W3CDTF">2018-10-05T12:40:00Z</dcterms:modified>
</cp:coreProperties>
</file>