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23D799C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76594EFC" w14:textId="1EF00302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905A7C">
        <w:rPr>
          <w:b/>
          <w:bCs/>
        </w:rPr>
        <w:t>Kreatywny niepełnosprawny</w:t>
      </w:r>
      <w:r w:rsidRPr="007E6991">
        <w:rPr>
          <w:b/>
          <w:bCs/>
        </w:rPr>
        <w:t>"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2D88B581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AB3D0A" w:rsidRPr="007E6991">
        <w:rPr>
          <w:b/>
        </w:rPr>
        <w:t>………………………………</w:t>
      </w:r>
      <w:r w:rsidR="00894025" w:rsidRPr="007E6991">
        <w:rPr>
          <w:b/>
        </w:rPr>
        <w:t xml:space="preserve">…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5B871AB4" w14:textId="48F82CA5" w:rsidR="00894025" w:rsidRDefault="00905A7C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Stowarzyszenie Amazonki we Włocławku </w:t>
      </w:r>
    </w:p>
    <w:p w14:paraId="73D59313" w14:textId="65D598D2" w:rsidR="00905A7C" w:rsidRDefault="00905A7C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87-800 Włocławek, ul. Żabia 12 A</w:t>
      </w:r>
    </w:p>
    <w:p w14:paraId="4E548D6D" w14:textId="6DDD057E" w:rsidR="00905A7C" w:rsidRPr="007E6991" w:rsidRDefault="00905A7C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NIP 8882778058; REGON 911330407; KRS 0000159321</w:t>
      </w:r>
    </w:p>
    <w:p w14:paraId="72B07799" w14:textId="31817A2C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 xml:space="preserve">reprezentowanym/-ą przez: </w:t>
      </w:r>
    </w:p>
    <w:p w14:paraId="415A1568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28AA3B62" w14:textId="416E4391" w:rsidR="00E3542B" w:rsidRPr="007E6991" w:rsidRDefault="00905A7C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Prezes Zarządu Stowarzyszenia – Krystynę Maciejewską</w:t>
      </w:r>
    </w:p>
    <w:p w14:paraId="7D3268DF" w14:textId="5CD19733" w:rsidR="00E3542B" w:rsidRPr="007E6991" w:rsidRDefault="00905A7C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Sekretarz Zarządu Stowarzyszenia – Elżbietę </w:t>
      </w:r>
      <w:proofErr w:type="spellStart"/>
      <w:r>
        <w:rPr>
          <w:i/>
          <w:iCs/>
        </w:rPr>
        <w:t>Skonieczną</w:t>
      </w:r>
      <w:proofErr w:type="spellEnd"/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4D955C7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223D044" w14:textId="27A6D07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02F97A2D" w14:textId="46BE8C2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37D0D00A" w14:textId="76FAEF1C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778E2CBD" w14:textId="0F9C9B2B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505F6F1F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0D32B000" w14:textId="1049A5D2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905A7C">
        <w:rPr>
          <w:rFonts w:eastAsia="Times New Roman"/>
        </w:rPr>
        <w:t>Kreatywny niepełnosprawny</w:t>
      </w:r>
      <w:r w:rsidRPr="007E6991">
        <w:rPr>
          <w:rFonts w:eastAsia="Times New Roman"/>
        </w:rPr>
        <w:t>”</w:t>
      </w:r>
    </w:p>
    <w:p w14:paraId="6984009C" w14:textId="3A48D7A2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nr </w:t>
      </w:r>
      <w:r w:rsidR="00905A7C">
        <w:rPr>
          <w:rStyle w:val="gwpeab332d7gmail-m-8116871198260317903size"/>
          <w:rFonts w:cstheme="minorHAnsi"/>
          <w:shd w:val="clear" w:color="auto" w:fill="FFFFFF"/>
        </w:rPr>
        <w:t>14/3/G/2021</w:t>
      </w:r>
    </w:p>
    <w:p w14:paraId="1C07E75E" w14:textId="44522BD9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 „</w:t>
      </w:r>
      <w:r w:rsidR="00905A7C">
        <w:rPr>
          <w:rFonts w:eastAsia="Times New Roman"/>
        </w:rPr>
        <w:t>Kreatywny niepełnosprawny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08D9A2AD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905A7C" w:rsidRPr="00763BA5">
        <w:rPr>
          <w:highlight w:val="yellow"/>
        </w:rPr>
        <w:t>01</w:t>
      </w:r>
      <w:r w:rsidR="00905A7C">
        <w:t xml:space="preserve"> lipca 2021 </w:t>
      </w:r>
      <w:r w:rsidRPr="007E6991">
        <w:t xml:space="preserve"> do </w:t>
      </w:r>
      <w:r w:rsidR="00905A7C">
        <w:t xml:space="preserve">31 października 2021 </w:t>
      </w:r>
      <w:r w:rsidR="00D571AB" w:rsidRPr="007E6991">
        <w:rPr>
          <w:rStyle w:val="Odwoanieprzypisudolnego"/>
        </w:rPr>
        <w:footnoteReference w:id="2"/>
      </w:r>
    </w:p>
    <w:p w14:paraId="6FC09121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2B808C2F" w14:textId="45467019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905A7C">
        <w:t>Kreatywny niepełnosprawny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417C66EF" w14:textId="77777777" w:rsidR="00763BA5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</w:t>
      </w:r>
    </w:p>
    <w:p w14:paraId="4DA1247D" w14:textId="77777777" w:rsidR="00763BA5" w:rsidRDefault="00715664" w:rsidP="00763BA5">
      <w:pPr>
        <w:autoSpaceDE w:val="0"/>
        <w:autoSpaceDN w:val="0"/>
        <w:adjustRightInd w:val="0"/>
        <w:spacing w:before="0" w:after="0" w:line="240" w:lineRule="auto"/>
        <w:ind w:left="720"/>
      </w:pPr>
      <w:r>
        <w:t xml:space="preserve">1) rozwiązania Umowy o dofinansowanie Projektu określonej w § 1 ust. 1; </w:t>
      </w:r>
    </w:p>
    <w:p w14:paraId="6CCC8DA9" w14:textId="77777777" w:rsidR="00763BA5" w:rsidRDefault="00AA5BAF" w:rsidP="00763BA5">
      <w:pPr>
        <w:autoSpaceDE w:val="0"/>
        <w:autoSpaceDN w:val="0"/>
        <w:adjustRightInd w:val="0"/>
        <w:spacing w:before="0" w:after="0" w:line="240" w:lineRule="auto"/>
        <w:ind w:left="720"/>
      </w:pPr>
      <w:r>
        <w:t>2</w:t>
      </w:r>
      <w:r w:rsidR="00715664">
        <w:t xml:space="preserve">) oświadczenia przez Uczestnika Projektu nieprawdy, </w:t>
      </w:r>
    </w:p>
    <w:p w14:paraId="0A031520" w14:textId="3A01A966" w:rsidR="00715664" w:rsidRDefault="00AA5BAF" w:rsidP="00763BA5">
      <w:pPr>
        <w:autoSpaceDE w:val="0"/>
        <w:autoSpaceDN w:val="0"/>
        <w:adjustRightInd w:val="0"/>
        <w:spacing w:before="0" w:after="0" w:line="240" w:lineRule="auto"/>
        <w:ind w:left="72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5EA0A9A5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905A7C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</w:t>
      </w:r>
      <w:r w:rsidRPr="007E6991">
        <w:lastRenderedPageBreak/>
        <w:t xml:space="preserve">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132C5A32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629A8F49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6B69AA51" w14:textId="62281F9D" w:rsidR="007D2FDF" w:rsidRDefault="004A41C5" w:rsidP="00905A7C">
      <w:pPr>
        <w:pStyle w:val="Akapitzlist"/>
        <w:spacing w:before="0" w:after="0" w:line="240" w:lineRule="auto"/>
      </w:pPr>
      <w:r w:rsidRPr="008541AC">
        <w:t>Cel ogólny</w:t>
      </w:r>
      <w:r w:rsidR="007D2FDF">
        <w:t xml:space="preserve"> LSR: </w:t>
      </w:r>
      <w:r w:rsidR="00905A7C"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474245BD" w14:textId="33A5B2E7" w:rsidR="007D2FDF" w:rsidRDefault="004A41C5" w:rsidP="00905A7C">
      <w:pPr>
        <w:pStyle w:val="Akapitzlist"/>
        <w:spacing w:before="0" w:after="0" w:line="240" w:lineRule="auto"/>
      </w:pPr>
      <w:r w:rsidRPr="008541AC">
        <w:t xml:space="preserve">Cel szczegółowy </w:t>
      </w:r>
      <w:r w:rsidR="007D2FDF">
        <w:t xml:space="preserve">LSR </w:t>
      </w:r>
      <w:r w:rsidR="00905A7C"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010B74AA" w14:textId="3FF679BF" w:rsidR="004A41C5" w:rsidRDefault="004A41C5" w:rsidP="00461D81">
      <w:pPr>
        <w:pStyle w:val="Akapitzlist"/>
        <w:spacing w:before="0" w:after="0" w:line="240" w:lineRule="auto"/>
      </w:pPr>
      <w:r w:rsidRPr="008541AC">
        <w:t>Przedsięwzięci</w:t>
      </w:r>
      <w:r w:rsidR="007D2FDF">
        <w:t xml:space="preserve">e </w:t>
      </w:r>
      <w:r w:rsidR="00461D81"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2F874B8A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c - inne rozwiązania w zakresie organizowania społeczności lokalnej i animacji społecznej; </w:t>
      </w:r>
    </w:p>
    <w:p w14:paraId="1E3880E3" w14:textId="6B7BD97D" w:rsidR="00D933E3" w:rsidRPr="007E6991" w:rsidRDefault="004A41C5" w:rsidP="004A41C5">
      <w:pPr>
        <w:pStyle w:val="Akapitzlist"/>
        <w:numPr>
          <w:ilvl w:val="0"/>
          <w:numId w:val="13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35E9DE9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549908F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0DF9C666" w14:textId="423CE24A" w:rsidR="00905A7C" w:rsidRDefault="00905A7C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4C2034E" w14:textId="120599AF" w:rsidR="00905A7C" w:rsidRDefault="00905A7C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7BE599F3" w14:textId="324FF524" w:rsidR="00905A7C" w:rsidRDefault="00905A7C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407C3547" w14:textId="77777777" w:rsidR="00905A7C" w:rsidRDefault="00905A7C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59BAA933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77777777" w:rsidR="004B76D5" w:rsidRPr="007E6991" w:rsidRDefault="004B76D5" w:rsidP="004B76D5">
      <w:pPr>
        <w:spacing w:before="0" w:after="0" w:line="240" w:lineRule="auto"/>
      </w:pPr>
    </w:p>
    <w:sectPr w:rsidR="004B76D5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89336B" w:rsidRPr="00EE3A85" w:rsidRDefault="0089336B">
    <w:pPr>
      <w:pStyle w:val="Stopka"/>
      <w:jc w:val="right"/>
    </w:pPr>
  </w:p>
  <w:p w14:paraId="6489975A" w14:textId="5F8B9B66" w:rsidR="0089336B" w:rsidRDefault="00905A7C" w:rsidP="00905A7C">
    <w:pPr>
      <w:pStyle w:val="Stopka"/>
    </w:pPr>
    <w:r>
      <w:tab/>
    </w:r>
    <w:r>
      <w:rPr>
        <w:noProof/>
      </w:rPr>
      <w:drawing>
        <wp:inline distT="0" distB="0" distL="0" distR="0" wp14:anchorId="75A22632" wp14:editId="68A04386">
          <wp:extent cx="525145" cy="609600"/>
          <wp:effectExtent l="0" t="0" r="825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3B73FE7E" w14:textId="513DB4A5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513D3F6D" w14:textId="1E433E2F" w:rsidR="007D2FDF" w:rsidRDefault="00905A7C" w:rsidP="00905A7C">
    <w:pPr>
      <w:pStyle w:val="Nagwek"/>
      <w:tabs>
        <w:tab w:val="clear" w:pos="4536"/>
        <w:tab w:val="clear" w:pos="9072"/>
        <w:tab w:val="left" w:pos="588"/>
        <w:tab w:val="center" w:pos="4535"/>
        <w:tab w:val="right" w:pos="9070"/>
      </w:tabs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ab/>
    </w:r>
  </w:p>
  <w:p w14:paraId="6D3E34BC" w14:textId="2B411972" w:rsidR="0089336B" w:rsidRDefault="0089336B" w:rsidP="00905A7C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905A7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905A7C" w:rsidRPr="00905A7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Kreatywny niepełnosprawny</w:t>
    </w:r>
    <w:r w:rsidRPr="00905A7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905A7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905A7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D8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BA5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05A7C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6E7-A8FE-4A3E-846E-2004ACC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3</cp:revision>
  <cp:lastPrinted>2019-03-07T09:40:00Z</cp:lastPrinted>
  <dcterms:created xsi:type="dcterms:W3CDTF">2021-06-23T18:41:00Z</dcterms:created>
  <dcterms:modified xsi:type="dcterms:W3CDTF">2021-06-24T15:36:00Z</dcterms:modified>
</cp:coreProperties>
</file>