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E6C7" w14:textId="77777777" w:rsidR="00605934" w:rsidRDefault="00605934" w:rsidP="00605934">
      <w:pPr>
        <w:jc w:val="center"/>
        <w:rPr>
          <w:rFonts w:ascii="Amasis MT Pro Light" w:hAnsi="Amasis MT Pro Light"/>
          <w:b/>
          <w:bCs/>
          <w:sz w:val="32"/>
          <w:szCs w:val="32"/>
        </w:rPr>
      </w:pPr>
      <w:r w:rsidRPr="00CA7C7C">
        <w:rPr>
          <w:rFonts w:ascii="Amasis MT Pro Light" w:hAnsi="Amasis MT Pro Light"/>
          <w:b/>
          <w:bCs/>
          <w:sz w:val="32"/>
          <w:szCs w:val="32"/>
        </w:rPr>
        <w:t>P</w:t>
      </w:r>
      <w:r>
        <w:rPr>
          <w:rFonts w:ascii="Amasis MT Pro Light" w:hAnsi="Amasis MT Pro Light"/>
          <w:b/>
          <w:bCs/>
          <w:sz w:val="32"/>
          <w:szCs w:val="32"/>
        </w:rPr>
        <w:t>rogram</w:t>
      </w:r>
      <w:r w:rsidRPr="00CA7C7C">
        <w:rPr>
          <w:rFonts w:ascii="Amasis MT Pro Light" w:hAnsi="Amasis MT Pro Light"/>
          <w:b/>
          <w:bCs/>
          <w:sz w:val="32"/>
          <w:szCs w:val="32"/>
        </w:rPr>
        <w:t xml:space="preserve"> Włocławskiego Forum Organizacji Pozarządowych </w:t>
      </w:r>
    </w:p>
    <w:p w14:paraId="6A7496BE" w14:textId="676480DC" w:rsidR="00605934" w:rsidRPr="0061056C" w:rsidRDefault="00605934" w:rsidP="00605934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Temat</w:t>
      </w:r>
      <w:r w:rsidR="00725C85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 przewodni</w:t>
      </w:r>
      <w:r w:rsidR="00AC4555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: </w:t>
      </w:r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Rzeczywistość </w:t>
      </w:r>
      <w:proofErr w:type="spellStart"/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popandemiczna</w:t>
      </w:r>
      <w:proofErr w:type="spellEnd"/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 III sektora</w:t>
      </w:r>
    </w:p>
    <w:p w14:paraId="15C7DBA8" w14:textId="77777777" w:rsidR="00605934" w:rsidRPr="002F0DFF" w:rsidRDefault="00605934" w:rsidP="006059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Czas: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18 LISTOPADA 2021 R. GODZINA 9.30-15.30</w:t>
      </w:r>
    </w:p>
    <w:p w14:paraId="2F426D56" w14:textId="77777777" w:rsidR="00605934" w:rsidRPr="002F0DFF" w:rsidRDefault="00605934" w:rsidP="006059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Miejsce: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Centrum Kultury Browar B we Włocławku</w:t>
      </w:r>
    </w:p>
    <w:p w14:paraId="226943A7" w14:textId="12248CFA" w:rsidR="00605934" w:rsidRPr="0061056C" w:rsidRDefault="00605934" w:rsidP="00605934">
      <w:pPr>
        <w:shd w:val="clear" w:color="auto" w:fill="FFFFFF"/>
        <w:spacing w:after="0" w:line="240" w:lineRule="auto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Organizator: </w:t>
      </w:r>
    </w:p>
    <w:p w14:paraId="3B55151E" w14:textId="77777777" w:rsidR="00605934" w:rsidRDefault="00605934" w:rsidP="00605934">
      <w:pPr>
        <w:shd w:val="clear" w:color="auto" w:fill="FFFFFF"/>
        <w:spacing w:after="0" w:line="240" w:lineRule="auto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Urząd Miasta Włocławek</w:t>
      </w:r>
    </w:p>
    <w:p w14:paraId="4A17E342" w14:textId="1F411A14" w:rsidR="00605934" w:rsidRPr="002F0DFF" w:rsidRDefault="00605934" w:rsidP="006059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Włocławskie Centrum Organizacji Pozarządowych i Wolontariatu</w:t>
      </w:r>
    </w:p>
    <w:p w14:paraId="60332AEF" w14:textId="77777777" w:rsidR="0061056C" w:rsidRPr="0061056C" w:rsidRDefault="0061056C" w:rsidP="00605934">
      <w:pPr>
        <w:shd w:val="clear" w:color="auto" w:fill="FFFFFF"/>
        <w:spacing w:after="0" w:line="240" w:lineRule="auto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 w:rsidRP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Partnerzy:</w:t>
      </w:r>
    </w:p>
    <w:p w14:paraId="11764022" w14:textId="2602FCC6" w:rsidR="00605934" w:rsidRDefault="00605934" w:rsidP="00605934">
      <w:pPr>
        <w:shd w:val="clear" w:color="auto" w:fill="FFFFFF"/>
        <w:spacing w:after="0" w:line="240" w:lineRule="auto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Miejska Rada Działalności Pożytku Publicznego</w:t>
      </w:r>
    </w:p>
    <w:p w14:paraId="5BA80BA0" w14:textId="05FE12E1" w:rsidR="0061056C" w:rsidRDefault="0061056C" w:rsidP="00605934">
      <w:pPr>
        <w:shd w:val="clear" w:color="auto" w:fill="FFFFFF"/>
        <w:spacing w:after="0" w:line="240" w:lineRule="auto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Centrum Kultury Browar B</w:t>
      </w:r>
    </w:p>
    <w:p w14:paraId="1384AE86" w14:textId="77777777" w:rsidR="0061056C" w:rsidRPr="002F0DFF" w:rsidRDefault="0061056C" w:rsidP="006059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00871413" w14:textId="77777777" w:rsidR="00605934" w:rsidRPr="00FA5979" w:rsidRDefault="00605934" w:rsidP="0060593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u w:val="single"/>
          <w:lang w:eastAsia="pl-PL"/>
        </w:rPr>
        <w:t>Harmonogram:</w:t>
      </w:r>
    </w:p>
    <w:p w14:paraId="4D05DA4D" w14:textId="56043104" w:rsidR="00605934" w:rsidRDefault="00605934" w:rsidP="00F54516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9:30 – 10:00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Rejestracja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uczestników</w:t>
      </w:r>
    </w:p>
    <w:p w14:paraId="74949882" w14:textId="77777777" w:rsidR="00605934" w:rsidRPr="00FA5979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 w:rsidRPr="00FA5979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Kawa na powitanie</w:t>
      </w:r>
    </w:p>
    <w:p w14:paraId="692FA166" w14:textId="0F6B79B6" w:rsidR="00605934" w:rsidRDefault="00605934" w:rsidP="00F54516">
      <w:pPr>
        <w:shd w:val="clear" w:color="auto" w:fill="FFFFFF"/>
        <w:spacing w:after="0" w:line="235" w:lineRule="atLeast"/>
        <w:ind w:firstLine="708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10:10 – 10:30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Oficjalne otwarcie</w:t>
      </w:r>
    </w:p>
    <w:p w14:paraId="292904B3" w14:textId="77777777" w:rsidR="00F54516" w:rsidRDefault="00F54516" w:rsidP="00F54516">
      <w:pPr>
        <w:shd w:val="clear" w:color="auto" w:fill="FFFFFF"/>
        <w:spacing w:after="0" w:line="235" w:lineRule="atLeast"/>
        <w:ind w:firstLine="708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</w:p>
    <w:p w14:paraId="634FAFB4" w14:textId="4E1E206C" w:rsidR="00605934" w:rsidRPr="0061056C" w:rsidRDefault="00F54516" w:rsidP="00605934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61056C">
        <w:rPr>
          <w:rFonts w:ascii="Calibri" w:eastAsia="Times New Roman" w:hAnsi="Calibri" w:cs="Calibri"/>
          <w:b/>
          <w:bCs/>
          <w:color w:val="222222"/>
          <w:lang w:eastAsia="pl-PL"/>
        </w:rPr>
        <w:t>I CZĘŚĆ</w:t>
      </w:r>
    </w:p>
    <w:p w14:paraId="03146A94" w14:textId="77777777" w:rsidR="00605934" w:rsidRPr="00F54516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Sesja Plenarna:</w:t>
      </w:r>
    </w:p>
    <w:p w14:paraId="49E0C590" w14:textId="53837BC4" w:rsidR="00605934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</w:t>
      </w:r>
      <w:r w:rsidR="00C356A0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0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:</w:t>
      </w:r>
      <w:r w:rsidR="00C356A0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3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0-1</w:t>
      </w:r>
      <w:r w:rsidR="00C356A0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:</w:t>
      </w:r>
      <w:r w:rsidR="00C356A0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3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0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Debata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na temat k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ondycj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i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wolontariatu po pandemii </w:t>
      </w:r>
    </w:p>
    <w:p w14:paraId="4F0812A2" w14:textId="66F93301" w:rsidR="00605934" w:rsidRDefault="00FA5979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Moderator: Przedstawiciel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Kujawsko –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Pomorsk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iej 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Federacj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i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Organizacji</w:t>
      </w:r>
      <w:r w:rsidR="00605934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Pozarządowych oraz zaproszeni goście z sektora pozarządowego i samorządowego z Województw Kujawsko-Pomorskiego</w:t>
      </w:r>
      <w:r w:rsidR="00605934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/</w:t>
      </w:r>
    </w:p>
    <w:p w14:paraId="4FFC383C" w14:textId="47F21F93" w:rsidR="00C356A0" w:rsidRDefault="00C356A0" w:rsidP="00C356A0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:30-1</w:t>
      </w:r>
      <w:r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2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:00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Prelekcja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– Rzeczywistość </w:t>
      </w:r>
      <w:proofErr w:type="spellStart"/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popandemiczna</w:t>
      </w:r>
      <w:proofErr w:type="spellEnd"/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III Sektora 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-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szanse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i zagrożenia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dalszego 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rozw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o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j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u</w:t>
      </w:r>
      <w:r w:rsidR="00FA5979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. 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Przedstawienie założeń Programu „Polski Ład”</w:t>
      </w:r>
    </w:p>
    <w:p w14:paraId="1A062692" w14:textId="0261B8FE" w:rsidR="00C356A0" w:rsidRPr="00F54516" w:rsidRDefault="00C356A0" w:rsidP="00C356A0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Prelegent: </w:t>
      </w:r>
      <w:r w:rsidRPr="00CA7C7C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Stefan </w:t>
      </w:r>
      <w:proofErr w:type="spellStart"/>
      <w:r w:rsidRPr="00CA7C7C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Kołucki</w:t>
      </w:r>
      <w:proofErr w:type="spellEnd"/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-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Kierownik Biura Programów Horyzontalnych,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Narodow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y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Instytut Wolności</w:t>
      </w:r>
    </w:p>
    <w:p w14:paraId="54CAE9AC" w14:textId="77777777" w:rsidR="00F54516" w:rsidRDefault="00F54516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</w:p>
    <w:p w14:paraId="03BFAB38" w14:textId="06AA4B79" w:rsidR="00605934" w:rsidRPr="0061056C" w:rsidRDefault="00F54516" w:rsidP="00605934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61056C">
        <w:rPr>
          <w:rFonts w:ascii="Calibri" w:eastAsia="Times New Roman" w:hAnsi="Calibri" w:cs="Calibri"/>
          <w:b/>
          <w:bCs/>
          <w:color w:val="222222"/>
          <w:lang w:eastAsia="pl-PL"/>
        </w:rPr>
        <w:t>II CZĘŚĆ</w:t>
      </w:r>
    </w:p>
    <w:p w14:paraId="1B522415" w14:textId="4DE31E55" w:rsidR="00605934" w:rsidRDefault="00605934" w:rsidP="00F54516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12:00-</w:t>
      </w:r>
      <w:r w:rsidR="00AC4555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13:00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Przerwa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AC4555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kawowa z ekspertami 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oraz 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czas na </w:t>
      </w:r>
      <w:r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wymianę kontaktów, integrację i rozmowy kuluarowe. Każdy uczestnik wykorzysta go według własnych potrzeb, choć może wybrać z kilku poniższych propozycji:</w:t>
      </w:r>
    </w:p>
    <w:p w14:paraId="393F0A7A" w14:textId="77777777" w:rsidR="00605934" w:rsidRPr="00980E0B" w:rsidRDefault="00605934" w:rsidP="00605934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980E0B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NGO partnerem rewitalizacji </w:t>
      </w:r>
    </w:p>
    <w:p w14:paraId="4281C3C9" w14:textId="4BE4523A" w:rsidR="00605934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hAnsi="Amasis MT Pro Light" w:cs="Open Sans"/>
          <w:color w:val="000000" w:themeColor="text1"/>
          <w:sz w:val="23"/>
          <w:szCs w:val="23"/>
        </w:rPr>
      </w:pPr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Jak NGO-</w:t>
      </w:r>
      <w:proofErr w:type="spellStart"/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sy</w:t>
      </w:r>
      <w:proofErr w:type="spellEnd"/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 partycypują w procesie rewitalizacji, informacje </w:t>
      </w:r>
      <w:r w:rsidRPr="00444F29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n</w:t>
      </w:r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t</w:t>
      </w:r>
      <w:r w:rsidRPr="00444F29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. </w:t>
      </w:r>
      <w:proofErr w:type="spellStart"/>
      <w:r w:rsidRPr="00444F29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mikrograntów</w:t>
      </w:r>
      <w:proofErr w:type="spellEnd"/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 – Urząd Miasta Włocławek</w:t>
      </w:r>
    </w:p>
    <w:p w14:paraId="5BC0C49C" w14:textId="6C52F996" w:rsidR="00605934" w:rsidRDefault="00605934" w:rsidP="00FA5979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980E0B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Podstawy Ekonomii Społecznej </w:t>
      </w:r>
      <w:r w:rsidRPr="00FA5979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- OWES </w:t>
      </w:r>
    </w:p>
    <w:p w14:paraId="463DD3BF" w14:textId="0C106140" w:rsidR="00FA5979" w:rsidRPr="00FA5979" w:rsidRDefault="00FA5979" w:rsidP="00FA5979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Spółdzielnia Socjalna Empatia</w:t>
      </w:r>
      <w:r w:rsidR="00130DFF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 – od pomysłu do działania</w:t>
      </w:r>
    </w:p>
    <w:p w14:paraId="0D438764" w14:textId="77777777" w:rsidR="00605934" w:rsidRPr="00980E0B" w:rsidRDefault="00605934" w:rsidP="00605934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980E0B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Stoisko funduszowe </w:t>
      </w:r>
    </w:p>
    <w:p w14:paraId="72ADBE53" w14:textId="77777777" w:rsidR="00605934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444F29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Jak skorzystać ze wsparcia Stowarzyszenia Lokalna Grupa Działania Miasto Włocławek,</w:t>
      </w:r>
    </w:p>
    <w:p w14:paraId="3356FFD4" w14:textId="30C0FA2D" w:rsidR="00E23580" w:rsidRDefault="00605934" w:rsidP="00605934">
      <w:pPr>
        <w:pStyle w:val="Akapitzlist"/>
        <w:numPr>
          <w:ilvl w:val="0"/>
          <w:numId w:val="1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403A85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Nieznajomość prawa szkodzi – w tym m.in. obowiązki sprawozdawcze OPP - Urząd Skarbowy,</w:t>
      </w:r>
    </w:p>
    <w:p w14:paraId="764A65EA" w14:textId="6B48CD2E" w:rsidR="00FA5979" w:rsidRPr="00130DFF" w:rsidRDefault="00130DFF" w:rsidP="00130DFF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130DFF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lastRenderedPageBreak/>
        <w:t>Jak wdrażać ustawę o zapewnieniu dostępności osobom ze szczeg</w:t>
      </w:r>
      <w:r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ólnymi potrzebami? -</w:t>
      </w:r>
      <w:r w:rsidRPr="00130DFF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 Pełnomocnik Prezydenta Miasta Włocławek ds. Osób z Niepełnosprawnościami</w:t>
      </w:r>
    </w:p>
    <w:p w14:paraId="0E6B5C6F" w14:textId="660A8E92" w:rsidR="00605934" w:rsidRPr="00130DFF" w:rsidRDefault="00E23580" w:rsidP="00130DFF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130DFF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Poznajmy się – stoiska wystawiennicze NGO-sów</w:t>
      </w:r>
    </w:p>
    <w:p w14:paraId="47C5BF8D" w14:textId="77777777" w:rsidR="00605934" w:rsidRPr="00130DFF" w:rsidRDefault="00605934" w:rsidP="00130DFF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i/>
          <w:iCs/>
          <w:color w:val="000000" w:themeColor="text1"/>
          <w:sz w:val="23"/>
          <w:szCs w:val="23"/>
          <w:shd w:val="clear" w:color="auto" w:fill="FFFFFF"/>
        </w:rPr>
      </w:pPr>
      <w:r w:rsidRPr="00130DFF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Partnerstwa realizowane przy zaangażowaniu samorządu. Zmiany w procedurach otwartych konkursów ofert – Urząd Miasta Włocławek.</w:t>
      </w:r>
    </w:p>
    <w:p w14:paraId="7E73393F" w14:textId="67E2DBB7" w:rsidR="00F54516" w:rsidRPr="00130DFF" w:rsidRDefault="00605934" w:rsidP="00130DFF">
      <w:pPr>
        <w:pStyle w:val="Akapitzlist"/>
        <w:numPr>
          <w:ilvl w:val="0"/>
          <w:numId w:val="2"/>
        </w:numPr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  <w:r w:rsidRPr="00130DFF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Prawa autorskie w działaniach NGO-sów- Pomorska Fundacja Rozwoju, Kultury i Sztuki</w:t>
      </w:r>
    </w:p>
    <w:p w14:paraId="0513FBB0" w14:textId="77777777" w:rsidR="00D32786" w:rsidRPr="00F54516" w:rsidRDefault="00D32786" w:rsidP="00FA5979">
      <w:pPr>
        <w:pStyle w:val="Akapitzlist"/>
        <w:shd w:val="clear" w:color="auto" w:fill="FFFFFF"/>
        <w:spacing w:after="0" w:line="235" w:lineRule="atLeast"/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</w:pPr>
    </w:p>
    <w:p w14:paraId="7AAC00A1" w14:textId="77777777" w:rsidR="00605934" w:rsidRDefault="00605934" w:rsidP="00605934">
      <w:pPr>
        <w:shd w:val="clear" w:color="auto" w:fill="FFFFFF"/>
        <w:spacing w:after="0" w:line="235" w:lineRule="atLeast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</w:p>
    <w:p w14:paraId="0C03F981" w14:textId="77777777" w:rsidR="00F54516" w:rsidRDefault="00F54516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III CZĘŚĆ</w:t>
      </w:r>
    </w:p>
    <w:p w14:paraId="33A11288" w14:textId="2C2113DE" w:rsidR="00605934" w:rsidRPr="00F54516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Blok sesji równoległych</w:t>
      </w:r>
    </w:p>
    <w:p w14:paraId="4550B091" w14:textId="6D58E732" w:rsidR="00605934" w:rsidRPr="00605934" w:rsidRDefault="00605934" w:rsidP="00605934">
      <w:pPr>
        <w:shd w:val="clear" w:color="auto" w:fill="FFFFFF"/>
        <w:spacing w:after="0" w:line="235" w:lineRule="atLeast"/>
        <w:ind w:left="720"/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</w:pP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</w:t>
      </w:r>
      <w:r w:rsid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3:00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-1</w:t>
      </w:r>
      <w:r w:rsidR="0061056C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5:00 Szkolenia:</w:t>
      </w:r>
      <w:r w:rsidRPr="00605934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3927741" w14:textId="501D3821" w:rsidR="00605934" w:rsidRPr="002F0DFF" w:rsidRDefault="00605934" w:rsidP="00605934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1.     </w:t>
      </w:r>
      <w:r w:rsidR="0061056C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Współpraca międzysektorowa w okresie pandemii– moderator warsztatu Anna Leszczyńska</w:t>
      </w:r>
      <w:r w:rsidR="00FA5979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, Fundacja Kaktus</w:t>
      </w:r>
    </w:p>
    <w:p w14:paraId="64F5C484" w14:textId="0BFF2268" w:rsidR="00605934" w:rsidRPr="002F0DFF" w:rsidRDefault="00605934" w:rsidP="00605934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2.     </w:t>
      </w:r>
      <w:r w:rsidR="00F54516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Jak prowadzić i rozwijać wolontariat w NGO (wolontariat </w:t>
      </w:r>
      <w:proofErr w:type="spellStart"/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popandemiczny</w:t>
      </w:r>
      <w:proofErr w:type="spellEnd"/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) –warsztatu w ramach Korpusu Solidarności- moderator Michał </w:t>
      </w:r>
      <w:proofErr w:type="spellStart"/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Pezler</w:t>
      </w:r>
      <w:proofErr w:type="spellEnd"/>
      <w:r w:rsidR="00FA5979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, Kujawsko- Pomorska Federacja Organizacji Pozarządowych</w:t>
      </w:r>
    </w:p>
    <w:p w14:paraId="4380D5DE" w14:textId="599ADEC4" w:rsidR="00605934" w:rsidRPr="002F0DFF" w:rsidRDefault="00605934" w:rsidP="00605934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3.      </w:t>
      </w:r>
      <w:r w:rsidRPr="0061056C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Szkolenie</w:t>
      </w:r>
      <w:r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z zakresu ekonomii społecznej</w:t>
      </w:r>
      <w:r w:rsidR="00FA5979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: </w:t>
      </w:r>
      <w:r w:rsidR="00FA5979" w:rsidRPr="00980E0B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Wszystko, co chciałbyś wiedzieć o działalności gospodarczej </w:t>
      </w:r>
      <w:r w:rsidR="00FA5979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>w organizacji</w:t>
      </w:r>
      <w:r w:rsidR="00FA5979" w:rsidRPr="00980E0B">
        <w:rPr>
          <w:rFonts w:ascii="Amasis MT Pro Light" w:hAnsi="Amasis MT Pro Light" w:cs="Open Sans"/>
          <w:color w:val="000000" w:themeColor="text1"/>
          <w:sz w:val="23"/>
          <w:szCs w:val="23"/>
          <w:shd w:val="clear" w:color="auto" w:fill="FFFFFF"/>
        </w:rPr>
        <w:t xml:space="preserve">, ale boisz się zapytać </w:t>
      </w:r>
      <w:r w:rsidR="00FA5979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– moderator Magdalena Waloch Kujawsko, Pałuckie Centrum Wsparcia Ekonomii Społecznej</w:t>
      </w:r>
    </w:p>
    <w:p w14:paraId="40997E4A" w14:textId="2615701E" w:rsidR="00605934" w:rsidRDefault="00AC4555" w:rsidP="00F54516">
      <w:pPr>
        <w:shd w:val="clear" w:color="auto" w:fill="FFFFFF"/>
        <w:spacing w:line="235" w:lineRule="atLeast"/>
        <w:ind w:firstLine="708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  <w:r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15:00</w:t>
      </w:r>
      <w:r w:rsidR="00F54516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 </w:t>
      </w:r>
      <w:r w:rsidR="00605934" w:rsidRPr="00F54516">
        <w:rPr>
          <w:rFonts w:ascii="Amasis MT Pro Light" w:eastAsia="Times New Roman" w:hAnsi="Amasis MT Pro Light" w:cs="Calibri"/>
          <w:b/>
          <w:bCs/>
          <w:color w:val="000000"/>
          <w:sz w:val="24"/>
          <w:szCs w:val="24"/>
          <w:lang w:eastAsia="pl-PL"/>
        </w:rPr>
        <w:t>Obiad</w:t>
      </w:r>
      <w:r w:rsidR="00605934" w:rsidRPr="002F0DFF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> </w:t>
      </w:r>
      <w:r w:rsidR="00605934"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  <w:t xml:space="preserve">na zakończenie Forum </w:t>
      </w:r>
    </w:p>
    <w:p w14:paraId="35166EB9" w14:textId="38A270FF" w:rsidR="00F54516" w:rsidRDefault="00F54516" w:rsidP="00F54516">
      <w:pPr>
        <w:shd w:val="clear" w:color="auto" w:fill="FFFFFF"/>
        <w:spacing w:line="235" w:lineRule="atLeast"/>
        <w:ind w:firstLine="708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</w:p>
    <w:p w14:paraId="4AD5AC8B" w14:textId="02493C66" w:rsidR="00F54516" w:rsidRDefault="00F54516" w:rsidP="00F54516">
      <w:pPr>
        <w:shd w:val="clear" w:color="auto" w:fill="FFFFFF"/>
        <w:spacing w:line="235" w:lineRule="atLeast"/>
        <w:ind w:firstLine="708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</w:p>
    <w:p w14:paraId="4E9EB7BF" w14:textId="77777777" w:rsidR="00F54516" w:rsidRDefault="00F54516" w:rsidP="00F54516">
      <w:pPr>
        <w:shd w:val="clear" w:color="auto" w:fill="FFFFFF"/>
        <w:spacing w:line="235" w:lineRule="atLeast"/>
        <w:ind w:firstLine="708"/>
        <w:rPr>
          <w:rFonts w:ascii="Amasis MT Pro Light" w:eastAsia="Times New Roman" w:hAnsi="Amasis MT Pro Light" w:cs="Calibri"/>
          <w:color w:val="000000"/>
          <w:sz w:val="24"/>
          <w:szCs w:val="24"/>
          <w:lang w:eastAsia="pl-PL"/>
        </w:rPr>
      </w:pPr>
    </w:p>
    <w:sectPr w:rsidR="00F54516" w:rsidSect="006059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092F" w14:textId="77777777" w:rsidR="00E87477" w:rsidRDefault="00E87477" w:rsidP="00605934">
      <w:pPr>
        <w:spacing w:after="0" w:line="240" w:lineRule="auto"/>
      </w:pPr>
      <w:r>
        <w:separator/>
      </w:r>
    </w:p>
  </w:endnote>
  <w:endnote w:type="continuationSeparator" w:id="0">
    <w:p w14:paraId="5D7F6210" w14:textId="77777777" w:rsidR="00E87477" w:rsidRDefault="00E87477" w:rsidP="0060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EE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1507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59C0E7" w14:textId="6A1E3E8E" w:rsidR="00605934" w:rsidRDefault="006059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2F3CD" w14:textId="77777777" w:rsidR="00605934" w:rsidRDefault="00605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E38" w14:textId="77777777" w:rsidR="00E87477" w:rsidRDefault="00E87477" w:rsidP="00605934">
      <w:pPr>
        <w:spacing w:after="0" w:line="240" w:lineRule="auto"/>
      </w:pPr>
      <w:r>
        <w:separator/>
      </w:r>
    </w:p>
  </w:footnote>
  <w:footnote w:type="continuationSeparator" w:id="0">
    <w:p w14:paraId="253A81B6" w14:textId="77777777" w:rsidR="00E87477" w:rsidRDefault="00E87477" w:rsidP="0060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85A8" w14:textId="6F2F80C4" w:rsidR="00605934" w:rsidRDefault="00552BBD">
    <w:pPr>
      <w:pStyle w:val="Nagwek"/>
    </w:pPr>
    <w:r w:rsidRPr="00552BBD">
      <w:rPr>
        <w:noProof/>
      </w:rPr>
      <w:drawing>
        <wp:inline distT="0" distB="0" distL="0" distR="0" wp14:anchorId="40140B31" wp14:editId="4F4C7424">
          <wp:extent cx="2257425" cy="169306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302" cy="169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C48"/>
    <w:multiLevelType w:val="hybridMultilevel"/>
    <w:tmpl w:val="B1C44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F57"/>
    <w:multiLevelType w:val="hybridMultilevel"/>
    <w:tmpl w:val="B1C44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2"/>
    <w:rsid w:val="00130DFF"/>
    <w:rsid w:val="00283EFE"/>
    <w:rsid w:val="002A3203"/>
    <w:rsid w:val="003F7E68"/>
    <w:rsid w:val="00431747"/>
    <w:rsid w:val="004D3062"/>
    <w:rsid w:val="00552BBD"/>
    <w:rsid w:val="00605934"/>
    <w:rsid w:val="0061056C"/>
    <w:rsid w:val="0067314D"/>
    <w:rsid w:val="00725C85"/>
    <w:rsid w:val="008145D2"/>
    <w:rsid w:val="008F708F"/>
    <w:rsid w:val="009603AE"/>
    <w:rsid w:val="00A11D2F"/>
    <w:rsid w:val="00AC4555"/>
    <w:rsid w:val="00C356A0"/>
    <w:rsid w:val="00D32786"/>
    <w:rsid w:val="00D35DCD"/>
    <w:rsid w:val="00E041E3"/>
    <w:rsid w:val="00E23580"/>
    <w:rsid w:val="00E87477"/>
    <w:rsid w:val="00F54516"/>
    <w:rsid w:val="00F87C46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EF1"/>
  <w15:docId w15:val="{B1E98B7E-AFB7-4F8F-A439-9494260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9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34"/>
  </w:style>
  <w:style w:type="paragraph" w:styleId="Stopka">
    <w:name w:val="footer"/>
    <w:basedOn w:val="Normalny"/>
    <w:link w:val="StopkaZnak"/>
    <w:uiPriority w:val="99"/>
    <w:unhideWhenUsed/>
    <w:rsid w:val="0060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Włocławskie Centrum Organizacji Pozarządowych i Wolontariatu</cp:lastModifiedBy>
  <cp:revision>2</cp:revision>
  <cp:lastPrinted>2021-10-29T10:49:00Z</cp:lastPrinted>
  <dcterms:created xsi:type="dcterms:W3CDTF">2021-10-29T11:38:00Z</dcterms:created>
  <dcterms:modified xsi:type="dcterms:W3CDTF">2021-10-29T11:38:00Z</dcterms:modified>
</cp:coreProperties>
</file>